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57" w:rsidRPr="00B44957" w:rsidRDefault="00B44957" w:rsidP="00B4495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B4495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Институциональные и организационные механизмы развития науки Казахстана. Под ред. академика НАН РК А.А.Сатыбалдина. </w:t>
      </w:r>
      <w:r w:rsidRPr="00B44957">
        <w:rPr>
          <w:rFonts w:ascii="Times New Roman" w:eastAsia="Calibri" w:hAnsi="Times New Roman" w:cs="Times New Roman"/>
          <w:noProof/>
          <w:sz w:val="28"/>
          <w:szCs w:val="28"/>
        </w:rPr>
        <w:t xml:space="preserve">– Алматы: ИЭ КН МОН РК, </w:t>
      </w:r>
      <w:r w:rsidRPr="00B44957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2019. – 172 с.</w:t>
      </w:r>
    </w:p>
    <w:p w:rsidR="00B44957" w:rsidRPr="00B44957" w:rsidRDefault="00B44957" w:rsidP="00B4495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tbl>
      <w:tblPr>
        <w:tblW w:w="143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350"/>
      </w:tblGrid>
      <w:tr w:rsidR="00B44957" w:rsidRPr="00B44957" w:rsidTr="004A0D9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0" w:type="auto"/>
          </w:tcPr>
          <w:tbl>
            <w:tblPr>
              <w:tblW w:w="8539" w:type="dxa"/>
              <w:tblInd w:w="1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9"/>
              <w:gridCol w:w="7069"/>
              <w:gridCol w:w="851"/>
            </w:tblGrid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right="-53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Введение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I. ПРОЕКТ КОНЦЕПЦИИ РАЗВИТИЯ НАУКИ РЕСПУБЛИКИ КАЗАХСТАН на 2020-2030 годы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81" w:lineRule="atLeast"/>
                    <w:ind w:left="567" w:hanging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ru-RU"/>
                    </w:rPr>
                    <w:t xml:space="preserve">РАЗДЕЛ 1. </w:t>
                  </w:r>
                </w:p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81" w:lineRule="atLeast"/>
                    <w:ind w:left="567" w:hanging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ru-RU"/>
                    </w:rPr>
                    <w:t>ТЕКУЩАЯ СИТУАЦИЯ В СФЕРЕ НАУКИ, КЛЮЧЕВЫЕ ПРОБЛЕМЫ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1.1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Научный потенциал Казахстана в глобальном измерении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1.2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Финансирование науки в Казахстане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1.3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Кадровый потенциал науки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17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1.4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Управление и организация науки в Казахстане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21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1.5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Материально-техническая база науки в разрезе отраслей и секторов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22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81" w:lineRule="atLeast"/>
                    <w:ind w:left="567" w:hanging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ru-RU"/>
                    </w:rPr>
                    <w:t xml:space="preserve">РАЗДЕЛ 2. </w:t>
                  </w:r>
                </w:p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81" w:lineRule="atLeast"/>
                    <w:ind w:left="567" w:hanging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ru-RU"/>
                    </w:rPr>
                    <w:t>ОСНОВНЫЕ ПРИНЦИПЫ И УСЛОВИЯ ФОРМИРОВАНИЯ НОВОЙ МОДЕЛИ УПРАВЛЕНИЯ И ОРГАНИЗАЦИИ НАУКИ В КАЗАХСТАНЕ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23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2.1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Новые принципы организации и модель управления наукой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23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2.2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Совершенствование механизма выбора приоритетных направлений и тематики научных исследований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2.3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Изменение правил проведения конкурса, формирования программ и государственных заданий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2.4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right="-250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Совершенствование процедуры формирования Национального научного совета (ННС)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34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2.5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Совершенствование деятельности Национальных Научных Советов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2.6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Совершенствование Правил организации проведения государственной научно-технической экспертизы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38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2.7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Новые подходы к финансированию науки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40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2.8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Кадровая политика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47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2.9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Материально-техническая база, исследовательская инфраструктура и </w:t>
                  </w:r>
                  <w:proofErr w:type="spellStart"/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цифровизация</w:t>
                  </w:r>
                  <w:proofErr w:type="spellEnd"/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науки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54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2.10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Управление научными результатами и защита интеллектуальной собственности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55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0" w:type="auto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2.11</w:t>
                  </w:r>
                </w:p>
              </w:tc>
              <w:tc>
                <w:tcPr>
                  <w:tcW w:w="7069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Интеграция науки Казахстана в глобальное научно-технологическое пространство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57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II. ПРОЕКТ ЗАКОНА РЕСПУБЛИКИ КАЗАХСТАН «О НАУКЕ»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59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ГЛАВА 1. </w:t>
                  </w: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Общие положения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59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ГЛАВА 2. </w:t>
                  </w: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Компетенция государственных органов в области научной и (или) научно-технической деятельности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67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ГЛАВА 3. </w:t>
                  </w: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Субъекты научной и (или) научно-технической деятельности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73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ГЛАВА 4. </w:t>
                  </w: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Статус и социальное обеспечение научных работников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78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ГЛАВА 5. </w:t>
                  </w: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Управление научной и (или) научно-технической деятельностью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92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ГЛАВА 6. </w:t>
                  </w: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Финансирование научной и (или) научно-технической деятельности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105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ГЛАВА 7. </w:t>
                  </w: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Экономическое стимулирование развития науки и международное сотрудничество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111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ГЛАВА 8. </w:t>
                  </w: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Заключительные положения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113</w:t>
                  </w:r>
                </w:p>
              </w:tc>
            </w:tr>
            <w:tr w:rsidR="00B44957" w:rsidRPr="00B44957" w:rsidTr="00B449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7688" w:type="dxa"/>
                  <w:gridSpan w:val="2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567" w:hanging="567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Приложение. </w:t>
                  </w: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Сравнительная таблица к проекту Закона Республики Казахстан «О науке»</w:t>
                  </w:r>
                </w:p>
              </w:tc>
              <w:tc>
                <w:tcPr>
                  <w:tcW w:w="851" w:type="dxa"/>
                </w:tcPr>
                <w:p w:rsidR="00B44957" w:rsidRPr="00B44957" w:rsidRDefault="00B44957" w:rsidP="00B44957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567" w:hanging="567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449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114</w:t>
                  </w:r>
                </w:p>
              </w:tc>
            </w:tr>
          </w:tbl>
          <w:p w:rsidR="00B44957" w:rsidRPr="00B44957" w:rsidRDefault="00B44957" w:rsidP="00B44957">
            <w:pPr>
              <w:autoSpaceDE w:val="0"/>
              <w:autoSpaceDN w:val="0"/>
              <w:adjustRightInd w:val="0"/>
              <w:spacing w:after="0" w:line="241" w:lineRule="atLeast"/>
              <w:ind w:left="567" w:hanging="567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01BF9" w:rsidRDefault="00401BF9" w:rsidP="00B44957">
      <w:bookmarkStart w:id="0" w:name="_GoBack"/>
      <w:bookmarkEnd w:id="0"/>
    </w:p>
    <w:sectPr w:rsidR="0040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7"/>
    <w:rsid w:val="003D4DE9"/>
    <w:rsid w:val="00401BF9"/>
    <w:rsid w:val="00B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CB4B-AA97-44CE-88EB-A2D3D87C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</dc:creator>
  <cp:keywords/>
  <dc:description/>
  <cp:lastModifiedBy>Айдос</cp:lastModifiedBy>
  <cp:revision>1</cp:revision>
  <dcterms:created xsi:type="dcterms:W3CDTF">2020-01-30T05:37:00Z</dcterms:created>
  <dcterms:modified xsi:type="dcterms:W3CDTF">2020-01-30T05:38:00Z</dcterms:modified>
</cp:coreProperties>
</file>